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B7" w:rsidRDefault="002940B7" w:rsidP="002940B7">
      <w:pPr>
        <w:jc w:val="center"/>
        <w:rPr>
          <w:rFonts w:ascii="宋体" w:hAnsi="宋体" w:hint="eastAsia"/>
        </w:rPr>
      </w:pPr>
      <w:r>
        <w:rPr>
          <w:rFonts w:ascii="黑体" w:eastAsia="黑体" w:hAnsi="华文中宋" w:hint="eastAsia"/>
          <w:b/>
          <w:sz w:val="36"/>
          <w:szCs w:val="36"/>
        </w:rPr>
        <w:t>2012</w:t>
      </w:r>
      <w:r w:rsidRPr="00BC4337">
        <w:rPr>
          <w:rFonts w:ascii="黑体" w:eastAsia="黑体" w:hAnsi="华文中宋" w:hint="eastAsia"/>
          <w:b/>
          <w:sz w:val="36"/>
          <w:szCs w:val="36"/>
        </w:rPr>
        <w:t>年度</w:t>
      </w:r>
      <w:r>
        <w:rPr>
          <w:rFonts w:ascii="黑体" w:eastAsia="黑体" w:hAnsi="华文中宋" w:hint="eastAsia"/>
          <w:b/>
          <w:sz w:val="36"/>
          <w:szCs w:val="36"/>
        </w:rPr>
        <w:t>中国科学院</w:t>
      </w:r>
      <w:r w:rsidRPr="00BC4337">
        <w:rPr>
          <w:rFonts w:ascii="黑体" w:eastAsia="黑体" w:hAnsi="华文中宋" w:hint="eastAsia"/>
          <w:b/>
          <w:sz w:val="36"/>
          <w:szCs w:val="36"/>
        </w:rPr>
        <w:t>优秀博士学位论文</w:t>
      </w:r>
      <w:r>
        <w:rPr>
          <w:rFonts w:ascii="黑体" w:eastAsia="黑体" w:hAnsi="华文中宋" w:hint="eastAsia"/>
          <w:b/>
          <w:sz w:val="36"/>
          <w:szCs w:val="36"/>
        </w:rPr>
        <w:t>初选名单</w:t>
      </w:r>
    </w:p>
    <w:tbl>
      <w:tblPr>
        <w:tblW w:w="9363"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5545"/>
        <w:gridCol w:w="1367"/>
        <w:gridCol w:w="1900"/>
      </w:tblGrid>
      <w:tr w:rsidR="002940B7" w:rsidRPr="00762DF3" w:rsidTr="002940B7">
        <w:trPr>
          <w:trHeight w:hRule="exact" w:val="680"/>
          <w:tblHeader/>
        </w:trPr>
        <w:tc>
          <w:tcPr>
            <w:tcW w:w="0" w:type="auto"/>
            <w:vMerge w:val="restart"/>
            <w:shd w:val="clear" w:color="auto" w:fill="auto"/>
            <w:vAlign w:val="center"/>
          </w:tcPr>
          <w:p w:rsidR="002940B7" w:rsidRPr="00762DF3" w:rsidRDefault="002940B7" w:rsidP="006F1848">
            <w:pPr>
              <w:widowControl/>
              <w:spacing w:line="320" w:lineRule="exact"/>
              <w:jc w:val="center"/>
              <w:rPr>
                <w:rFonts w:ascii="黑体" w:eastAsia="黑体" w:hAnsi="黑体" w:cs="宋体" w:hint="eastAsia"/>
                <w:bCs/>
                <w:color w:val="000000"/>
                <w:kern w:val="0"/>
                <w:sz w:val="28"/>
                <w:szCs w:val="28"/>
              </w:rPr>
            </w:pPr>
            <w:r w:rsidRPr="00762DF3">
              <w:rPr>
                <w:rFonts w:ascii="黑体" w:eastAsia="黑体" w:hAnsi="黑体" w:cs="宋体" w:hint="eastAsia"/>
                <w:bCs/>
                <w:color w:val="000000"/>
                <w:kern w:val="0"/>
                <w:sz w:val="28"/>
                <w:szCs w:val="28"/>
              </w:rPr>
              <w:t>序号</w:t>
            </w:r>
          </w:p>
        </w:tc>
        <w:tc>
          <w:tcPr>
            <w:tcW w:w="5545" w:type="dxa"/>
            <w:vMerge w:val="restart"/>
            <w:vAlign w:val="center"/>
          </w:tcPr>
          <w:p w:rsidR="002940B7" w:rsidRPr="00762DF3" w:rsidRDefault="002940B7" w:rsidP="006F1848">
            <w:pPr>
              <w:spacing w:line="320" w:lineRule="exact"/>
              <w:jc w:val="center"/>
              <w:rPr>
                <w:rFonts w:ascii="黑体" w:eastAsia="黑体" w:hAnsi="黑体" w:cs="宋体" w:hint="eastAsia"/>
                <w:bCs/>
                <w:color w:val="000000"/>
                <w:kern w:val="0"/>
                <w:sz w:val="28"/>
                <w:szCs w:val="28"/>
              </w:rPr>
            </w:pPr>
            <w:r w:rsidRPr="00762DF3">
              <w:rPr>
                <w:rFonts w:ascii="黑体" w:eastAsia="黑体" w:hAnsi="黑体" w:cs="宋体" w:hint="eastAsia"/>
                <w:bCs/>
                <w:color w:val="000000"/>
                <w:kern w:val="0"/>
                <w:sz w:val="28"/>
                <w:szCs w:val="28"/>
              </w:rPr>
              <w:t>论文题目</w:t>
            </w:r>
          </w:p>
        </w:tc>
        <w:tc>
          <w:tcPr>
            <w:tcW w:w="1367" w:type="dxa"/>
            <w:vMerge w:val="restart"/>
            <w:shd w:val="clear" w:color="auto" w:fill="auto"/>
            <w:vAlign w:val="center"/>
          </w:tcPr>
          <w:p w:rsidR="002940B7" w:rsidRPr="00762DF3" w:rsidRDefault="002940B7" w:rsidP="006F1848">
            <w:pPr>
              <w:widowControl/>
              <w:spacing w:line="320" w:lineRule="exact"/>
              <w:jc w:val="center"/>
              <w:rPr>
                <w:rFonts w:ascii="黑体" w:eastAsia="黑体" w:hAnsi="黑体" w:cs="宋体" w:hint="eastAsia"/>
                <w:bCs/>
                <w:color w:val="000000"/>
                <w:kern w:val="0"/>
                <w:sz w:val="28"/>
                <w:szCs w:val="28"/>
              </w:rPr>
            </w:pPr>
            <w:r w:rsidRPr="00762DF3">
              <w:rPr>
                <w:rFonts w:ascii="黑体" w:eastAsia="黑体" w:hAnsi="黑体" w:cs="宋体" w:hint="eastAsia"/>
                <w:bCs/>
                <w:color w:val="000000"/>
                <w:kern w:val="0"/>
                <w:sz w:val="28"/>
                <w:szCs w:val="28"/>
              </w:rPr>
              <w:t>作者姓名</w:t>
            </w:r>
          </w:p>
        </w:tc>
        <w:tc>
          <w:tcPr>
            <w:tcW w:w="1900" w:type="dxa"/>
            <w:vMerge w:val="restart"/>
            <w:shd w:val="clear" w:color="auto" w:fill="auto"/>
            <w:vAlign w:val="center"/>
          </w:tcPr>
          <w:p w:rsidR="002940B7" w:rsidRPr="00762DF3" w:rsidRDefault="002940B7" w:rsidP="006F1848">
            <w:pPr>
              <w:widowControl/>
              <w:spacing w:line="320" w:lineRule="exact"/>
              <w:jc w:val="center"/>
              <w:rPr>
                <w:rFonts w:ascii="黑体" w:eastAsia="黑体" w:hAnsi="黑体" w:cs="宋体" w:hint="eastAsia"/>
                <w:bCs/>
                <w:color w:val="000000"/>
                <w:kern w:val="0"/>
                <w:sz w:val="28"/>
                <w:szCs w:val="28"/>
              </w:rPr>
            </w:pPr>
            <w:r w:rsidRPr="00762DF3">
              <w:rPr>
                <w:rFonts w:ascii="黑体" w:eastAsia="黑体" w:hAnsi="黑体" w:cs="宋体" w:hint="eastAsia"/>
                <w:bCs/>
                <w:color w:val="000000"/>
                <w:kern w:val="0"/>
                <w:sz w:val="28"/>
                <w:szCs w:val="28"/>
              </w:rPr>
              <w:t>培养单位</w:t>
            </w:r>
          </w:p>
        </w:tc>
      </w:tr>
      <w:tr w:rsidR="002940B7" w:rsidRPr="00D52DFF" w:rsidTr="002940B7">
        <w:trPr>
          <w:trHeight w:hRule="exact" w:val="219"/>
        </w:trPr>
        <w:tc>
          <w:tcPr>
            <w:tcW w:w="0" w:type="auto"/>
            <w:vMerge/>
            <w:shd w:val="clear" w:color="auto" w:fill="auto"/>
            <w:vAlign w:val="center"/>
          </w:tcPr>
          <w:p w:rsidR="002940B7" w:rsidRPr="00762DF3" w:rsidRDefault="002940B7" w:rsidP="006F1848">
            <w:pPr>
              <w:widowControl/>
              <w:spacing w:line="320" w:lineRule="exact"/>
              <w:jc w:val="center"/>
              <w:rPr>
                <w:rFonts w:ascii="黑体" w:eastAsia="黑体" w:hAnsi="黑体" w:cs="宋体" w:hint="eastAsia"/>
                <w:b/>
                <w:bCs/>
                <w:color w:val="000000"/>
                <w:kern w:val="0"/>
                <w:sz w:val="28"/>
                <w:szCs w:val="28"/>
              </w:rPr>
            </w:pPr>
          </w:p>
        </w:tc>
        <w:tc>
          <w:tcPr>
            <w:tcW w:w="5545" w:type="dxa"/>
            <w:vMerge/>
          </w:tcPr>
          <w:p w:rsidR="002940B7" w:rsidRPr="00762DF3" w:rsidRDefault="002940B7" w:rsidP="006F1848">
            <w:pPr>
              <w:widowControl/>
              <w:spacing w:line="320" w:lineRule="exact"/>
              <w:jc w:val="center"/>
              <w:rPr>
                <w:rFonts w:ascii="黑体" w:eastAsia="黑体" w:hAnsi="黑体" w:cs="宋体" w:hint="eastAsia"/>
                <w:b/>
                <w:bCs/>
                <w:color w:val="000000"/>
                <w:kern w:val="0"/>
                <w:sz w:val="28"/>
                <w:szCs w:val="28"/>
              </w:rPr>
            </w:pPr>
          </w:p>
        </w:tc>
        <w:tc>
          <w:tcPr>
            <w:tcW w:w="1367" w:type="dxa"/>
            <w:vMerge/>
            <w:shd w:val="clear" w:color="auto" w:fill="auto"/>
            <w:vAlign w:val="center"/>
          </w:tcPr>
          <w:p w:rsidR="002940B7" w:rsidRPr="00762DF3" w:rsidRDefault="002940B7" w:rsidP="006F1848">
            <w:pPr>
              <w:widowControl/>
              <w:spacing w:line="320" w:lineRule="exact"/>
              <w:jc w:val="center"/>
              <w:rPr>
                <w:rFonts w:ascii="黑体" w:eastAsia="黑体" w:hAnsi="黑体" w:cs="宋体" w:hint="eastAsia"/>
                <w:b/>
                <w:bCs/>
                <w:color w:val="000000"/>
                <w:kern w:val="0"/>
                <w:sz w:val="28"/>
                <w:szCs w:val="28"/>
              </w:rPr>
            </w:pPr>
          </w:p>
        </w:tc>
        <w:tc>
          <w:tcPr>
            <w:tcW w:w="1900" w:type="dxa"/>
            <w:vMerge/>
            <w:shd w:val="clear" w:color="auto" w:fill="auto"/>
            <w:vAlign w:val="center"/>
          </w:tcPr>
          <w:p w:rsidR="002940B7" w:rsidRPr="00762DF3" w:rsidRDefault="002940B7" w:rsidP="006F1848">
            <w:pPr>
              <w:widowControl/>
              <w:spacing w:line="320" w:lineRule="exact"/>
              <w:jc w:val="center"/>
              <w:rPr>
                <w:rFonts w:ascii="黑体" w:eastAsia="黑体" w:hAnsi="黑体" w:cs="宋体" w:hint="eastAsia"/>
                <w:b/>
                <w:bCs/>
                <w:color w:val="000000"/>
                <w:kern w:val="0"/>
                <w:sz w:val="28"/>
                <w:szCs w:val="28"/>
              </w:rPr>
            </w:pPr>
          </w:p>
        </w:tc>
      </w:tr>
      <w:tr w:rsidR="002940B7" w:rsidRPr="00D52DFF" w:rsidTr="002940B7">
        <w:trPr>
          <w:trHeight w:hRule="exact" w:val="680"/>
        </w:trPr>
        <w:tc>
          <w:tcPr>
            <w:tcW w:w="0" w:type="auto"/>
            <w:shd w:val="clear" w:color="auto" w:fill="auto"/>
            <w:noWrap/>
            <w:vAlign w:val="center"/>
          </w:tcPr>
          <w:p w:rsidR="002940B7"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HIRFL-CSR上A=2Z-1短寿命核质量测量</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涂小林</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近代物理研究所</w:t>
            </w:r>
          </w:p>
        </w:tc>
      </w:tr>
      <w:tr w:rsidR="002940B7" w:rsidRPr="00D52DFF" w:rsidTr="002940B7">
        <w:trPr>
          <w:trHeight w:hRule="exact" w:val="680"/>
        </w:trPr>
        <w:tc>
          <w:tcPr>
            <w:tcW w:w="0" w:type="auto"/>
            <w:shd w:val="clear" w:color="auto" w:fill="auto"/>
            <w:noWrap/>
            <w:vAlign w:val="center"/>
          </w:tcPr>
          <w:p w:rsidR="002940B7" w:rsidRPr="00936871"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复杂疾病的分子网络模型研究</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王吉光</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数学</w:t>
            </w:r>
            <w:r>
              <w:rPr>
                <w:rFonts w:ascii="仿宋_GB2312" w:eastAsia="仿宋_GB2312" w:hAnsi="宋体" w:hint="eastAsia"/>
                <w:color w:val="000000"/>
                <w:sz w:val="24"/>
              </w:rPr>
              <w:t>与系统科学研究院</w:t>
            </w:r>
          </w:p>
        </w:tc>
      </w:tr>
      <w:tr w:rsidR="002940B7" w:rsidRPr="00D52DFF" w:rsidTr="002940B7">
        <w:trPr>
          <w:trHeight w:hRule="exact" w:val="680"/>
        </w:trPr>
        <w:tc>
          <w:tcPr>
            <w:tcW w:w="0" w:type="auto"/>
            <w:shd w:val="clear" w:color="auto" w:fill="auto"/>
            <w:noWrap/>
            <w:vAlign w:val="center"/>
          </w:tcPr>
          <w:p w:rsidR="002940B7" w:rsidRPr="00936871"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纳米润湿中力电耦合的拓扑界面动力学</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袁泉子</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力学研究所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拓扑绝缘体系统和一种新的Z2拓扑数的计算方法</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余睿</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物理研究所</w:t>
            </w:r>
          </w:p>
        </w:tc>
      </w:tr>
      <w:tr w:rsidR="002940B7" w:rsidRPr="00D52DFF" w:rsidTr="002940B7">
        <w:trPr>
          <w:trHeight w:hRule="exact" w:val="680"/>
        </w:trPr>
        <w:tc>
          <w:tcPr>
            <w:tcW w:w="0" w:type="auto"/>
            <w:shd w:val="clear" w:color="auto" w:fill="auto"/>
            <w:noWrap/>
            <w:vAlign w:val="center"/>
          </w:tcPr>
          <w:p w:rsidR="002940B7" w:rsidRPr="00936871"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基于超短超强激光的离子加速与</w:t>
            </w:r>
            <w:proofErr w:type="gramStart"/>
            <w:r w:rsidRPr="00790D62">
              <w:rPr>
                <w:rFonts w:ascii="仿宋_GB2312" w:eastAsia="仿宋_GB2312" w:hAnsi="宋体" w:hint="eastAsia"/>
                <w:sz w:val="24"/>
              </w:rPr>
              <w:t>极端光场产生</w:t>
            </w:r>
            <w:proofErr w:type="gramEnd"/>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吉亮亮</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CA629A">
              <w:rPr>
                <w:rFonts w:ascii="仿宋_GB2312" w:eastAsia="仿宋_GB2312" w:hAnsi="宋体" w:hint="eastAsia"/>
                <w:color w:val="000000"/>
                <w:sz w:val="24"/>
              </w:rPr>
              <w:t>上海光学精密</w:t>
            </w:r>
          </w:p>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机械研究所</w:t>
            </w:r>
          </w:p>
        </w:tc>
      </w:tr>
      <w:tr w:rsidR="002940B7" w:rsidRPr="00D52DFF" w:rsidTr="002940B7">
        <w:trPr>
          <w:trHeight w:hRule="exact" w:val="680"/>
        </w:trPr>
        <w:tc>
          <w:tcPr>
            <w:tcW w:w="0" w:type="auto"/>
            <w:shd w:val="clear" w:color="auto" w:fill="auto"/>
            <w:noWrap/>
            <w:vAlign w:val="center"/>
          </w:tcPr>
          <w:p w:rsidR="002940B7" w:rsidRPr="00936871"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聚星和星团中相接双星的观测与研究</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刘亮</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云南天文台</w:t>
            </w:r>
          </w:p>
        </w:tc>
      </w:tr>
      <w:tr w:rsidR="002940B7" w:rsidRPr="00D52DFF" w:rsidTr="002940B7">
        <w:trPr>
          <w:trHeight w:hRule="exact" w:val="680"/>
        </w:trPr>
        <w:tc>
          <w:tcPr>
            <w:tcW w:w="0" w:type="auto"/>
            <w:shd w:val="clear" w:color="auto" w:fill="auto"/>
            <w:noWrap/>
            <w:vAlign w:val="center"/>
          </w:tcPr>
          <w:p w:rsidR="002940B7" w:rsidRPr="00936871"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7</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平均曲率流的奇点分析及其应用</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孙俊</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数学</w:t>
            </w:r>
            <w:r>
              <w:rPr>
                <w:rFonts w:ascii="仿宋_GB2312" w:eastAsia="仿宋_GB2312" w:hAnsi="宋体" w:hint="eastAsia"/>
                <w:color w:val="000000"/>
                <w:sz w:val="24"/>
              </w:rPr>
              <w:t>与系统科学研究院</w:t>
            </w:r>
          </w:p>
        </w:tc>
      </w:tr>
      <w:tr w:rsidR="002940B7" w:rsidRPr="00D52DFF" w:rsidTr="002940B7">
        <w:trPr>
          <w:trHeight w:hRule="exact" w:val="680"/>
        </w:trPr>
        <w:tc>
          <w:tcPr>
            <w:tcW w:w="0" w:type="auto"/>
            <w:shd w:val="clear" w:color="auto" w:fill="auto"/>
            <w:noWrap/>
            <w:vAlign w:val="center"/>
          </w:tcPr>
          <w:p w:rsidR="002940B7" w:rsidRPr="00936871"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等离子体技术合成碱性阴离子交换膜及机理研究</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proofErr w:type="gramStart"/>
            <w:r w:rsidRPr="00CA629A">
              <w:rPr>
                <w:rFonts w:ascii="仿宋_GB2312" w:eastAsia="仿宋_GB2312" w:hAnsi="宋体" w:hint="eastAsia"/>
                <w:color w:val="000000"/>
                <w:sz w:val="24"/>
              </w:rPr>
              <w:t>胡觉</w:t>
            </w:r>
            <w:proofErr w:type="gramEnd"/>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CA629A">
              <w:rPr>
                <w:rFonts w:ascii="仿宋_GB2312" w:eastAsia="仿宋_GB2312" w:hAnsi="宋体" w:hint="eastAsia"/>
                <w:color w:val="000000"/>
                <w:sz w:val="24"/>
              </w:rPr>
              <w:t>合肥物质科学</w:t>
            </w:r>
          </w:p>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9</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受限系统中量子相干传输和特殊凝聚体的光学性质</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石</w:t>
            </w:r>
            <w:r w:rsidRPr="00CA629A">
              <w:rPr>
                <w:rFonts w:ascii="仿宋_GB2312" w:hAnsi="宋体" w:hint="eastAsia"/>
                <w:color w:val="000000"/>
                <w:sz w:val="24"/>
              </w:rPr>
              <w:t>弢</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理论物理研究所</w:t>
            </w:r>
          </w:p>
        </w:tc>
      </w:tr>
      <w:tr w:rsidR="002940B7" w:rsidRPr="00D52DFF" w:rsidTr="002940B7">
        <w:trPr>
          <w:trHeight w:hRule="exact" w:val="680"/>
        </w:trPr>
        <w:tc>
          <w:tcPr>
            <w:tcW w:w="0" w:type="auto"/>
            <w:shd w:val="clear" w:color="auto" w:fill="auto"/>
            <w:noWrap/>
            <w:vAlign w:val="center"/>
          </w:tcPr>
          <w:p w:rsidR="002940B7" w:rsidRPr="00936871"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10</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冕洞内矢量磁场的分布和演化</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proofErr w:type="gramStart"/>
            <w:r w:rsidRPr="00CA629A">
              <w:rPr>
                <w:rFonts w:ascii="仿宋_GB2312" w:eastAsia="仿宋_GB2312" w:hAnsi="宋体" w:hint="eastAsia"/>
                <w:color w:val="000000"/>
                <w:sz w:val="24"/>
              </w:rPr>
              <w:t>杨书红</w:t>
            </w:r>
            <w:proofErr w:type="gramEnd"/>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国家天文台</w:t>
            </w:r>
          </w:p>
        </w:tc>
      </w:tr>
      <w:tr w:rsidR="002940B7" w:rsidRPr="00D52DFF" w:rsidTr="002940B7">
        <w:trPr>
          <w:trHeight w:hRule="exact" w:val="680"/>
        </w:trPr>
        <w:tc>
          <w:tcPr>
            <w:tcW w:w="0" w:type="auto"/>
            <w:shd w:val="clear" w:color="auto" w:fill="auto"/>
            <w:noWrap/>
            <w:vAlign w:val="center"/>
          </w:tcPr>
          <w:p w:rsidR="002940B7"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11</w:t>
            </w:r>
          </w:p>
        </w:tc>
        <w:tc>
          <w:tcPr>
            <w:tcW w:w="5545" w:type="dxa"/>
            <w:vAlign w:val="center"/>
          </w:tcPr>
          <w:p w:rsidR="002940B7" w:rsidRPr="00790D62" w:rsidRDefault="002940B7" w:rsidP="006F1848">
            <w:pPr>
              <w:jc w:val="left"/>
              <w:rPr>
                <w:rFonts w:ascii="仿宋_GB2312" w:eastAsia="仿宋_GB2312" w:hint="eastAsia"/>
                <w:sz w:val="24"/>
              </w:rPr>
            </w:pPr>
            <w:proofErr w:type="gramStart"/>
            <w:r w:rsidRPr="00790D62">
              <w:rPr>
                <w:rFonts w:ascii="仿宋_GB2312" w:eastAsia="仿宋_GB2312" w:hAnsi="宋体" w:hint="eastAsia"/>
                <w:sz w:val="24"/>
              </w:rPr>
              <w:t>物参共路</w:t>
            </w:r>
            <w:proofErr w:type="gramEnd"/>
            <w:r w:rsidRPr="00790D62">
              <w:rPr>
                <w:rFonts w:ascii="仿宋_GB2312" w:eastAsia="仿宋_GB2312" w:hAnsi="宋体" w:hint="eastAsia"/>
                <w:sz w:val="24"/>
              </w:rPr>
              <w:t>干涉显微理论和实验研究</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郜鹏</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CA629A">
              <w:rPr>
                <w:rFonts w:ascii="仿宋_GB2312" w:eastAsia="仿宋_GB2312" w:hAnsi="宋体" w:hint="eastAsia"/>
                <w:color w:val="000000"/>
                <w:sz w:val="24"/>
              </w:rPr>
              <w:t>西安光学精密</w:t>
            </w:r>
          </w:p>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机械研究所</w:t>
            </w:r>
          </w:p>
        </w:tc>
      </w:tr>
      <w:tr w:rsidR="002940B7" w:rsidRPr="00D52DFF" w:rsidTr="002940B7">
        <w:trPr>
          <w:trHeight w:hRule="exact" w:val="680"/>
        </w:trPr>
        <w:tc>
          <w:tcPr>
            <w:tcW w:w="0" w:type="auto"/>
            <w:shd w:val="clear" w:color="auto" w:fill="auto"/>
            <w:noWrap/>
            <w:vAlign w:val="center"/>
          </w:tcPr>
          <w:p w:rsidR="002940B7"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12</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几种层状化合物的制备、结构和超导电性研究</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郭建刚</w:t>
            </w:r>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物理研究所</w:t>
            </w:r>
          </w:p>
        </w:tc>
      </w:tr>
      <w:tr w:rsidR="002940B7" w:rsidRPr="00D52DFF" w:rsidTr="002940B7">
        <w:trPr>
          <w:trHeight w:hRule="exact" w:val="680"/>
        </w:trPr>
        <w:tc>
          <w:tcPr>
            <w:tcW w:w="0" w:type="auto"/>
            <w:shd w:val="clear" w:color="auto" w:fill="auto"/>
            <w:noWrap/>
            <w:vAlign w:val="center"/>
          </w:tcPr>
          <w:p w:rsidR="002940B7" w:rsidRDefault="002940B7" w:rsidP="006F1848">
            <w:pPr>
              <w:widowControl/>
              <w:wordWrap w:val="0"/>
              <w:spacing w:line="272" w:lineRule="atLeas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13</w:t>
            </w:r>
          </w:p>
        </w:tc>
        <w:tc>
          <w:tcPr>
            <w:tcW w:w="5545" w:type="dxa"/>
            <w:vAlign w:val="center"/>
          </w:tcPr>
          <w:p w:rsidR="002940B7" w:rsidRPr="00790D62" w:rsidRDefault="002940B7" w:rsidP="006F1848">
            <w:pPr>
              <w:jc w:val="left"/>
              <w:rPr>
                <w:rFonts w:ascii="仿宋_GB2312" w:eastAsia="仿宋_GB2312" w:hint="eastAsia"/>
                <w:sz w:val="24"/>
              </w:rPr>
            </w:pPr>
            <w:r w:rsidRPr="00790D62">
              <w:rPr>
                <w:rFonts w:ascii="仿宋_GB2312" w:eastAsia="仿宋_GB2312" w:hAnsi="宋体" w:hint="eastAsia"/>
                <w:sz w:val="24"/>
              </w:rPr>
              <w:t>强激光场中原子分子</w:t>
            </w:r>
            <w:proofErr w:type="gramStart"/>
            <w:r w:rsidRPr="00790D62">
              <w:rPr>
                <w:rFonts w:ascii="仿宋_GB2312" w:eastAsia="仿宋_GB2312" w:hAnsi="宋体" w:hint="eastAsia"/>
                <w:sz w:val="24"/>
              </w:rPr>
              <w:t>阈</w:t>
            </w:r>
            <w:proofErr w:type="gramEnd"/>
            <w:r w:rsidRPr="00790D62">
              <w:rPr>
                <w:rFonts w:ascii="仿宋_GB2312" w:eastAsia="仿宋_GB2312" w:hAnsi="宋体" w:hint="eastAsia"/>
                <w:sz w:val="24"/>
              </w:rPr>
              <w:t>上电离的实验研究</w:t>
            </w:r>
          </w:p>
        </w:tc>
        <w:tc>
          <w:tcPr>
            <w:tcW w:w="1367" w:type="dxa"/>
            <w:shd w:val="clear" w:color="auto" w:fill="auto"/>
            <w:vAlign w:val="center"/>
          </w:tcPr>
          <w:p w:rsidR="002940B7" w:rsidRPr="00CA629A" w:rsidRDefault="002940B7" w:rsidP="006F1848">
            <w:pPr>
              <w:jc w:val="center"/>
              <w:rPr>
                <w:rFonts w:ascii="仿宋_GB2312" w:eastAsia="仿宋_GB2312" w:hint="eastAsia"/>
                <w:sz w:val="24"/>
              </w:rPr>
            </w:pPr>
            <w:proofErr w:type="gramStart"/>
            <w:r w:rsidRPr="00CA629A">
              <w:rPr>
                <w:rFonts w:ascii="仿宋_GB2312" w:eastAsia="仿宋_GB2312" w:hAnsi="宋体" w:hint="eastAsia"/>
                <w:color w:val="000000"/>
                <w:sz w:val="24"/>
              </w:rPr>
              <w:t>康会鹏</w:t>
            </w:r>
            <w:proofErr w:type="gramEnd"/>
          </w:p>
        </w:tc>
        <w:tc>
          <w:tcPr>
            <w:tcW w:w="1900" w:type="dxa"/>
            <w:shd w:val="clear" w:color="auto" w:fill="auto"/>
            <w:vAlign w:val="center"/>
          </w:tcPr>
          <w:p w:rsidR="002940B7" w:rsidRPr="00CA629A" w:rsidRDefault="002940B7" w:rsidP="006F1848">
            <w:pPr>
              <w:jc w:val="center"/>
              <w:rPr>
                <w:rFonts w:ascii="仿宋_GB2312" w:eastAsia="仿宋_GB2312" w:hint="eastAsia"/>
                <w:sz w:val="24"/>
              </w:rPr>
            </w:pPr>
            <w:r w:rsidRPr="00CA629A">
              <w:rPr>
                <w:rFonts w:ascii="仿宋_GB2312" w:eastAsia="仿宋_GB2312" w:hAnsi="宋体" w:hint="eastAsia"/>
                <w:color w:val="000000"/>
                <w:sz w:val="24"/>
              </w:rPr>
              <w:t>武汉物理与数学研究所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14</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高性能有机单晶光电材料与器件的研究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江浪</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化学研究所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15</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苯及苯酚绿色高效加氢反应的研究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proofErr w:type="gramStart"/>
            <w:r w:rsidRPr="00612DB0">
              <w:rPr>
                <w:rFonts w:ascii="仿宋_GB2312" w:eastAsia="仿宋_GB2312" w:hAnsi="宋体" w:hint="eastAsia"/>
                <w:color w:val="000000"/>
                <w:sz w:val="24"/>
              </w:rPr>
              <w:t>刘会贞</w:t>
            </w:r>
            <w:proofErr w:type="gramEnd"/>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化学研究所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16</w:t>
            </w:r>
          </w:p>
        </w:tc>
        <w:tc>
          <w:tcPr>
            <w:tcW w:w="5545" w:type="dxa"/>
            <w:vAlign w:val="center"/>
          </w:tcPr>
          <w:p w:rsidR="002940B7" w:rsidRPr="00802494" w:rsidRDefault="002940B7" w:rsidP="006F1848">
            <w:pPr>
              <w:rPr>
                <w:rFonts w:ascii="仿宋_GB2312" w:eastAsia="仿宋_GB2312" w:hint="eastAsia"/>
                <w:sz w:val="24"/>
              </w:rPr>
            </w:pPr>
            <w:proofErr w:type="gramStart"/>
            <w:r w:rsidRPr="00802494">
              <w:rPr>
                <w:rFonts w:ascii="仿宋_GB2312" w:eastAsia="仿宋_GB2312" w:hAnsi="宋体" w:hint="eastAsia"/>
                <w:sz w:val="24"/>
              </w:rPr>
              <w:t>四极子</w:t>
            </w:r>
            <w:proofErr w:type="gramEnd"/>
            <w:r w:rsidRPr="00802494">
              <w:rPr>
                <w:rFonts w:ascii="仿宋_GB2312" w:eastAsia="仿宋_GB2312" w:hAnsi="宋体" w:hint="eastAsia"/>
                <w:sz w:val="24"/>
              </w:rPr>
              <w:t>DNA结构与功能研究及在传感分析和分子逻辑中应用</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李涛</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长春应用化学</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17</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基于多糖的新型</w:t>
            </w:r>
            <w:proofErr w:type="gramStart"/>
            <w:r w:rsidRPr="00802494">
              <w:rPr>
                <w:rFonts w:ascii="仿宋_GB2312" w:eastAsia="仿宋_GB2312" w:hAnsi="宋体" w:hint="eastAsia"/>
                <w:sz w:val="24"/>
              </w:rPr>
              <w:t>纳微药物</w:t>
            </w:r>
            <w:proofErr w:type="gramEnd"/>
            <w:r w:rsidRPr="00802494">
              <w:rPr>
                <w:rFonts w:ascii="仿宋_GB2312" w:eastAsia="仿宋_GB2312" w:hAnsi="宋体" w:hint="eastAsia"/>
                <w:sz w:val="24"/>
              </w:rPr>
              <w:t>载体：设计、构建和应用</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魏炜</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过程工程研究所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18</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石墨烯的化学剥离法可控制备与应用探索</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吴忠帅</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金属研究所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lastRenderedPageBreak/>
              <w:t>19</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仿生智能单纳米通道的非对称设计及研究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proofErr w:type="gramStart"/>
            <w:r w:rsidRPr="00612DB0">
              <w:rPr>
                <w:rFonts w:ascii="仿宋_GB2312" w:eastAsia="仿宋_GB2312" w:hAnsi="宋体" w:hint="eastAsia"/>
                <w:color w:val="000000"/>
                <w:sz w:val="24"/>
              </w:rPr>
              <w:t>候旭</w:t>
            </w:r>
            <w:proofErr w:type="gramEnd"/>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国家纳米科学</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中心</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20</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基于表面等离子体亚波长金属结构的纳米光学器件及光刻技术的应用基础研究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proofErr w:type="gramStart"/>
            <w:r w:rsidRPr="00612DB0">
              <w:rPr>
                <w:rFonts w:ascii="仿宋_GB2312" w:eastAsia="仿宋_GB2312" w:hAnsi="宋体" w:hint="eastAsia"/>
                <w:color w:val="000000"/>
                <w:sz w:val="24"/>
              </w:rPr>
              <w:t>徐挺</w:t>
            </w:r>
            <w:proofErr w:type="gramEnd"/>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光电技术研究所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21</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新型混合工质</w:t>
            </w:r>
            <w:proofErr w:type="gramStart"/>
            <w:r w:rsidRPr="00802494">
              <w:rPr>
                <w:rFonts w:ascii="仿宋_GB2312" w:eastAsia="仿宋_GB2312" w:hAnsi="宋体" w:hint="eastAsia"/>
                <w:sz w:val="24"/>
              </w:rPr>
              <w:t>的汽液和汽液液</w:t>
            </w:r>
            <w:proofErr w:type="gramEnd"/>
            <w:r w:rsidRPr="00802494">
              <w:rPr>
                <w:rFonts w:ascii="仿宋_GB2312" w:eastAsia="仿宋_GB2312" w:hAnsi="宋体" w:hint="eastAsia"/>
                <w:sz w:val="24"/>
              </w:rPr>
              <w:t>相平衡研究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董学强</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理化技术研究所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22</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耦合化学间冷的化学链燃烧与甲醇重整</w:t>
            </w:r>
            <w:proofErr w:type="gramStart"/>
            <w:r w:rsidRPr="00802494">
              <w:rPr>
                <w:rFonts w:ascii="仿宋_GB2312" w:eastAsia="仿宋_GB2312" w:hAnsi="宋体" w:hint="eastAsia"/>
                <w:sz w:val="24"/>
              </w:rPr>
              <w:t>氢电联产</w:t>
            </w:r>
            <w:proofErr w:type="gramEnd"/>
            <w:r w:rsidRPr="00802494">
              <w:rPr>
                <w:rFonts w:ascii="仿宋_GB2312" w:eastAsia="仿宋_GB2312" w:hAnsi="宋体" w:hint="eastAsia"/>
                <w:sz w:val="24"/>
              </w:rPr>
              <w:t>系统研究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张筱松</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工程热物理</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23</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整体柱和同位素标记技术在蛋白质组分析中的应用</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王方军</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大连化学物理</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24</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划伤对690TT合金腐蚀和应力腐蚀行为的影响</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孟凡江</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金属研究所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25</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新型有机小分子</w:t>
            </w:r>
            <w:proofErr w:type="gramStart"/>
            <w:r w:rsidRPr="00802494">
              <w:rPr>
                <w:rFonts w:ascii="仿宋_GB2312" w:eastAsia="仿宋_GB2312" w:hAnsi="宋体" w:hint="eastAsia"/>
                <w:sz w:val="24"/>
              </w:rPr>
              <w:t>调控自</w:t>
            </w:r>
            <w:proofErr w:type="gramEnd"/>
            <w:r w:rsidRPr="00802494">
              <w:rPr>
                <w:rFonts w:ascii="仿宋_GB2312" w:eastAsia="仿宋_GB2312" w:hAnsi="宋体" w:hint="eastAsia"/>
                <w:sz w:val="24"/>
              </w:rPr>
              <w:t>吞噬的机制及其与肿瘤等重大疾病的关系</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proofErr w:type="gramStart"/>
            <w:r w:rsidRPr="00612DB0">
              <w:rPr>
                <w:rFonts w:ascii="仿宋_GB2312" w:eastAsia="仿宋_GB2312" w:hAnsi="宋体" w:hint="eastAsia"/>
                <w:color w:val="000000"/>
                <w:sz w:val="24"/>
              </w:rPr>
              <w:t>夏宏光</w:t>
            </w:r>
            <w:proofErr w:type="gramEnd"/>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上海有机化学</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26</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新颖无机碘酸盐二阶非线性光学材料的设计与合成</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孙传福</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福建物质结构</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27</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新型水溶性共轭聚合物的设计、合成及其在生物医药领域中的应用</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冯旭利</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化学研究所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28</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界面合成Janus纳米结构材料</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梁福鑫</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化学研究所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29</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功能微纳米材料的可控合成、组装及相关的电催化和传感应用</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郭少军</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长春应用化学</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30</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硫肽类抗生素</w:t>
            </w:r>
            <w:proofErr w:type="spellStart"/>
            <w:r w:rsidRPr="00802494">
              <w:rPr>
                <w:rFonts w:ascii="仿宋_GB2312" w:eastAsia="仿宋_GB2312" w:hAnsi="宋体" w:hint="eastAsia"/>
                <w:sz w:val="24"/>
              </w:rPr>
              <w:t>Thiostrepton</w:t>
            </w:r>
            <w:proofErr w:type="spellEnd"/>
            <w:r w:rsidRPr="00802494">
              <w:rPr>
                <w:rFonts w:ascii="仿宋_GB2312" w:eastAsia="仿宋_GB2312" w:hAnsi="宋体" w:hint="eastAsia"/>
                <w:sz w:val="24"/>
              </w:rPr>
              <w:t>生物合成机制的研究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廖日晶</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上海有机化学</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31</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多孔介质中天然气水合物开采实验与数值模拟研究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李刚</w:t>
            </w:r>
          </w:p>
        </w:tc>
        <w:tc>
          <w:tcPr>
            <w:tcW w:w="1900"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广州能源研究所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32</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过渡金属催化的脱羧交叉偶联反应和烯烃交叉偶联反应构建苯环的研究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胡鹏</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福建物质结构</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33</w:t>
            </w:r>
          </w:p>
        </w:tc>
        <w:tc>
          <w:tcPr>
            <w:tcW w:w="5545" w:type="dxa"/>
            <w:vAlign w:val="center"/>
          </w:tcPr>
          <w:p w:rsidR="002940B7" w:rsidRPr="00802494" w:rsidRDefault="002940B7" w:rsidP="006F1848">
            <w:pPr>
              <w:rPr>
                <w:rFonts w:ascii="仿宋_GB2312" w:eastAsia="仿宋_GB2312" w:hint="eastAsia"/>
                <w:sz w:val="24"/>
              </w:rPr>
            </w:pPr>
            <w:r w:rsidRPr="00802494">
              <w:rPr>
                <w:rFonts w:ascii="仿宋_GB2312" w:eastAsia="仿宋_GB2312" w:hAnsi="宋体" w:hint="eastAsia"/>
                <w:sz w:val="24"/>
              </w:rPr>
              <w:t>纳米光电氧化物材料的设计制备与太阳能应用研究</w:t>
            </w:r>
          </w:p>
        </w:tc>
        <w:tc>
          <w:tcPr>
            <w:tcW w:w="1367" w:type="dxa"/>
            <w:shd w:val="clear" w:color="auto" w:fill="auto"/>
            <w:vAlign w:val="center"/>
          </w:tcPr>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吕旭杰</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612DB0">
              <w:rPr>
                <w:rFonts w:ascii="仿宋_GB2312" w:eastAsia="仿宋_GB2312" w:hAnsi="宋体" w:hint="eastAsia"/>
                <w:color w:val="000000"/>
                <w:sz w:val="24"/>
              </w:rPr>
              <w:t>上海硅酸盐</w:t>
            </w:r>
          </w:p>
          <w:p w:rsidR="002940B7" w:rsidRPr="00612DB0" w:rsidRDefault="002940B7" w:rsidP="006F1848">
            <w:pPr>
              <w:jc w:val="center"/>
              <w:rPr>
                <w:rFonts w:ascii="仿宋_GB2312" w:eastAsia="仿宋_GB2312" w:hint="eastAsia"/>
                <w:sz w:val="24"/>
              </w:rPr>
            </w:pPr>
            <w:r w:rsidRPr="00612DB0">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34</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基于地表温度-植被覆盖</w:t>
            </w:r>
            <w:proofErr w:type="gramStart"/>
            <w:r w:rsidRPr="00A5481F">
              <w:rPr>
                <w:rFonts w:ascii="仿宋_GB2312" w:eastAsia="仿宋_GB2312" w:hAnsi="宋体" w:hint="eastAsia"/>
                <w:sz w:val="24"/>
              </w:rPr>
              <w:t>度特征</w:t>
            </w:r>
            <w:proofErr w:type="gramEnd"/>
            <w:r w:rsidRPr="00A5481F">
              <w:rPr>
                <w:rFonts w:ascii="仿宋_GB2312" w:eastAsia="仿宋_GB2312" w:hAnsi="宋体" w:hint="eastAsia"/>
                <w:sz w:val="24"/>
              </w:rPr>
              <w:t>空间的地表蒸散发遥感反演方法研究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唐荣林</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地理科学与资源研究所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35</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基于细胞膜表面电势的土壤重金属生物有效性/毒性预测模型及其适用性研究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汪 鹏</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南京土壤研究所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36</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新疆北山镁铁-超镁铁岩的成岩过程、成矿作用及对东天山-北山构造演化与早二叠</w:t>
            </w:r>
            <w:proofErr w:type="gramStart"/>
            <w:r w:rsidRPr="00A5481F">
              <w:rPr>
                <w:rFonts w:ascii="仿宋_GB2312" w:eastAsia="仿宋_GB2312" w:hAnsi="宋体" w:hint="eastAsia"/>
                <w:sz w:val="24"/>
              </w:rPr>
              <w:t>世</w:t>
            </w:r>
            <w:proofErr w:type="gramEnd"/>
            <w:r w:rsidRPr="00A5481F">
              <w:rPr>
                <w:rFonts w:ascii="仿宋_GB2312" w:eastAsia="仿宋_GB2312" w:hAnsi="宋体" w:hint="eastAsia"/>
                <w:sz w:val="24"/>
              </w:rPr>
              <w:t>地幔柱的制约</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proofErr w:type="gramStart"/>
            <w:r w:rsidRPr="00A5481F">
              <w:rPr>
                <w:rFonts w:ascii="仿宋_GB2312" w:eastAsia="仿宋_GB2312" w:hAnsi="宋体" w:hint="eastAsia"/>
                <w:color w:val="000000"/>
                <w:sz w:val="24"/>
              </w:rPr>
              <w:t>苏本勋</w:t>
            </w:r>
            <w:proofErr w:type="gramEnd"/>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地质与地球物理研究所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37</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功能纳米结构的Triton X-114调控构建和转移方法及环境污染物分离检测应用研究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刘睿</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A5481F">
              <w:rPr>
                <w:rFonts w:ascii="仿宋_GB2312" w:eastAsia="仿宋_GB2312" w:hAnsi="宋体" w:hint="eastAsia"/>
                <w:color w:val="000000"/>
                <w:sz w:val="24"/>
              </w:rPr>
              <w:t>生态环境研究</w:t>
            </w:r>
          </w:p>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中心</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lastRenderedPageBreak/>
              <w:t>38</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内蒙古草原植物化学计量生态学研究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proofErr w:type="gramStart"/>
            <w:r w:rsidRPr="00A5481F">
              <w:rPr>
                <w:rFonts w:ascii="仿宋_GB2312" w:eastAsia="仿宋_GB2312" w:hAnsi="宋体" w:hint="eastAsia"/>
                <w:color w:val="000000"/>
                <w:sz w:val="24"/>
              </w:rPr>
              <w:t>庾</w:t>
            </w:r>
            <w:proofErr w:type="gramEnd"/>
            <w:r w:rsidRPr="00A5481F">
              <w:rPr>
                <w:rFonts w:ascii="仿宋_GB2312" w:eastAsia="仿宋_GB2312" w:hAnsi="宋体" w:hint="eastAsia"/>
                <w:color w:val="000000"/>
                <w:sz w:val="24"/>
              </w:rPr>
              <w:t>强</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植物研究所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39</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行星际扰动对地球空间环境的影响研究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李晖</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空间科学与应用研究中心</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40</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汞矿区陆地生态系统硒对汞的生物地球化学循环影响与制约</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张华</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地球化学研究所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41</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基于COSMIC</w:t>
            </w:r>
            <w:proofErr w:type="gramStart"/>
            <w:r w:rsidRPr="00A5481F">
              <w:rPr>
                <w:rFonts w:ascii="仿宋_GB2312" w:eastAsia="仿宋_GB2312" w:hAnsi="宋体" w:hint="eastAsia"/>
                <w:sz w:val="24"/>
              </w:rPr>
              <w:t>星群掩星观测</w:t>
            </w:r>
            <w:proofErr w:type="gramEnd"/>
            <w:r w:rsidRPr="00A5481F">
              <w:rPr>
                <w:rFonts w:ascii="仿宋_GB2312" w:eastAsia="仿宋_GB2312" w:hAnsi="宋体" w:hint="eastAsia"/>
                <w:sz w:val="24"/>
              </w:rPr>
              <w:t>的电离层若干结构研究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何茂盛</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地质与地球物理研究所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42</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乌桕抵御昆虫策略研究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黄伟</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武汉植物园</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43</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华南尾叶桉人工林生态系统碳动态和</w:t>
            </w:r>
            <w:proofErr w:type="gramStart"/>
            <w:r w:rsidRPr="00A5481F">
              <w:rPr>
                <w:rFonts w:ascii="仿宋_GB2312" w:eastAsia="仿宋_GB2312" w:hAnsi="宋体" w:hint="eastAsia"/>
                <w:sz w:val="24"/>
              </w:rPr>
              <w:t>碳汇</w:t>
            </w:r>
            <w:proofErr w:type="gramEnd"/>
            <w:r w:rsidRPr="00A5481F">
              <w:rPr>
                <w:rFonts w:ascii="仿宋_GB2312" w:eastAsia="仿宋_GB2312" w:hAnsi="宋体" w:hint="eastAsia"/>
                <w:sz w:val="24"/>
              </w:rPr>
              <w:t>功能研究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吴建平</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华南植物园</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44</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青藏高原及其</w:t>
            </w:r>
            <w:proofErr w:type="gramStart"/>
            <w:r w:rsidRPr="00A5481F">
              <w:rPr>
                <w:rFonts w:ascii="仿宋_GB2312" w:eastAsia="仿宋_GB2312" w:hAnsi="宋体" w:hint="eastAsia"/>
                <w:sz w:val="24"/>
              </w:rPr>
              <w:t>东北缘晚第四纪</w:t>
            </w:r>
            <w:proofErr w:type="gramEnd"/>
            <w:r w:rsidRPr="00A5481F">
              <w:rPr>
                <w:rFonts w:ascii="仿宋_GB2312" w:eastAsia="仿宋_GB2312" w:hAnsi="宋体" w:hint="eastAsia"/>
                <w:sz w:val="24"/>
              </w:rPr>
              <w:t>环境演化：年代学与驱动机制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隆</w:t>
            </w:r>
            <w:proofErr w:type="gramStart"/>
            <w:r w:rsidRPr="00A5481F">
              <w:rPr>
                <w:rFonts w:ascii="仿宋_GB2312" w:eastAsia="仿宋_GB2312" w:hAnsi="宋体" w:hint="eastAsia"/>
                <w:color w:val="000000"/>
                <w:sz w:val="24"/>
              </w:rPr>
              <w:t>浩</w:t>
            </w:r>
            <w:proofErr w:type="gramEnd"/>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青海盐湖研究所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45</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南海低频内波之间的非线性相互作用</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谢晓辉</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南海海洋研究所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46</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热带印度洋对西北太平洋和东亚夏季气候的影响及其年代</w:t>
            </w:r>
            <w:proofErr w:type="gramStart"/>
            <w:r w:rsidRPr="00A5481F">
              <w:rPr>
                <w:rFonts w:ascii="仿宋_GB2312" w:eastAsia="仿宋_GB2312" w:hAnsi="宋体" w:hint="eastAsia"/>
                <w:sz w:val="24"/>
              </w:rPr>
              <w:t>际变化</w:t>
            </w:r>
            <w:proofErr w:type="gramEnd"/>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胡开明</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大气物理研究所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47</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密度制约对森林群落生物多样性维持重要性研究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陈磊</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植物研究所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48</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磁层-电离层大尺度电流体系研究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唐斌斌</w:t>
            </w:r>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空间科学与应用研究中心</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49</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聚合物膜离子选择性电极在生物传感中的应用</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丁家旺</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A5481F">
              <w:rPr>
                <w:rFonts w:ascii="仿宋_GB2312" w:eastAsia="仿宋_GB2312" w:hAnsi="宋体" w:hint="eastAsia"/>
                <w:color w:val="000000"/>
                <w:sz w:val="24"/>
              </w:rPr>
              <w:t>烟台海岸带</w:t>
            </w:r>
          </w:p>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50</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黄土高原地区</w:t>
            </w:r>
            <w:proofErr w:type="gramStart"/>
            <w:r w:rsidRPr="00A5481F">
              <w:rPr>
                <w:rFonts w:ascii="仿宋_GB2312" w:eastAsia="仿宋_GB2312" w:hAnsi="宋体" w:hint="eastAsia"/>
                <w:sz w:val="24"/>
              </w:rPr>
              <w:t>土壤干层的</w:t>
            </w:r>
            <w:proofErr w:type="gramEnd"/>
            <w:r w:rsidRPr="00A5481F">
              <w:rPr>
                <w:rFonts w:ascii="仿宋_GB2312" w:eastAsia="仿宋_GB2312" w:hAnsi="宋体" w:hint="eastAsia"/>
                <w:sz w:val="24"/>
              </w:rPr>
              <w:t>空间分布与影响因素</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proofErr w:type="gramStart"/>
            <w:r w:rsidRPr="00A5481F">
              <w:rPr>
                <w:rFonts w:ascii="仿宋_GB2312" w:eastAsia="仿宋_GB2312" w:hAnsi="宋体" w:hint="eastAsia"/>
                <w:color w:val="000000"/>
                <w:sz w:val="24"/>
              </w:rPr>
              <w:t>王云强</w:t>
            </w:r>
            <w:proofErr w:type="gramEnd"/>
          </w:p>
        </w:tc>
        <w:tc>
          <w:tcPr>
            <w:tcW w:w="1900"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水土保持与生态环境研究中心</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51</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多夹层盐矿油气储库水</w:t>
            </w:r>
            <w:proofErr w:type="gramStart"/>
            <w:r w:rsidRPr="00A5481F">
              <w:rPr>
                <w:rFonts w:ascii="仿宋_GB2312" w:eastAsia="仿宋_GB2312" w:hAnsi="宋体" w:hint="eastAsia"/>
                <w:sz w:val="24"/>
              </w:rPr>
              <w:t>溶造腔</w:t>
            </w:r>
            <w:proofErr w:type="gramEnd"/>
            <w:r w:rsidRPr="00A5481F">
              <w:rPr>
                <w:rFonts w:ascii="仿宋_GB2312" w:eastAsia="仿宋_GB2312" w:hAnsi="宋体" w:hint="eastAsia"/>
                <w:sz w:val="24"/>
              </w:rPr>
              <w:t>夹层垮塌机理与控制</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施锡林</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A5481F">
              <w:rPr>
                <w:rFonts w:ascii="仿宋_GB2312" w:eastAsia="仿宋_GB2312" w:hAnsi="宋体" w:hint="eastAsia"/>
                <w:color w:val="000000"/>
                <w:sz w:val="24"/>
              </w:rPr>
              <w:t>武汉岩土力学</w:t>
            </w:r>
          </w:p>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52</w:t>
            </w:r>
          </w:p>
        </w:tc>
        <w:tc>
          <w:tcPr>
            <w:tcW w:w="5545" w:type="dxa"/>
            <w:vAlign w:val="center"/>
          </w:tcPr>
          <w:p w:rsidR="002940B7" w:rsidRPr="00A5481F" w:rsidRDefault="002940B7" w:rsidP="006F1848">
            <w:pPr>
              <w:jc w:val="left"/>
              <w:rPr>
                <w:rFonts w:ascii="仿宋_GB2312" w:eastAsia="仿宋_GB2312" w:hint="eastAsia"/>
                <w:sz w:val="24"/>
              </w:rPr>
            </w:pPr>
            <w:r w:rsidRPr="00A5481F">
              <w:rPr>
                <w:rFonts w:ascii="仿宋_GB2312" w:eastAsia="仿宋_GB2312" w:hAnsi="宋体" w:hint="eastAsia"/>
                <w:sz w:val="24"/>
              </w:rPr>
              <w:t>西双版纳热带季节雨林生态系统碳平衡</w:t>
            </w:r>
          </w:p>
        </w:tc>
        <w:tc>
          <w:tcPr>
            <w:tcW w:w="1367" w:type="dxa"/>
            <w:shd w:val="clear" w:color="auto" w:fill="auto"/>
            <w:vAlign w:val="center"/>
          </w:tcPr>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谭正洪</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A5481F">
              <w:rPr>
                <w:rFonts w:ascii="仿宋_GB2312" w:eastAsia="仿宋_GB2312" w:hAnsi="宋体" w:hint="eastAsia"/>
                <w:color w:val="000000"/>
                <w:sz w:val="24"/>
              </w:rPr>
              <w:t>西双版纳热带</w:t>
            </w:r>
          </w:p>
          <w:p w:rsidR="002940B7" w:rsidRPr="00A5481F" w:rsidRDefault="002940B7" w:rsidP="006F1848">
            <w:pPr>
              <w:jc w:val="center"/>
              <w:rPr>
                <w:rFonts w:ascii="仿宋_GB2312" w:eastAsia="仿宋_GB2312" w:hint="eastAsia"/>
                <w:sz w:val="24"/>
              </w:rPr>
            </w:pPr>
            <w:r w:rsidRPr="00A5481F">
              <w:rPr>
                <w:rFonts w:ascii="仿宋_GB2312" w:eastAsia="仿宋_GB2312" w:hAnsi="宋体" w:hint="eastAsia"/>
                <w:color w:val="000000"/>
                <w:sz w:val="24"/>
              </w:rPr>
              <w:t>植物园</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53</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6" w:anchor="#" w:history="1">
              <w:r w:rsidRPr="008314B6">
                <w:rPr>
                  <w:rFonts w:ascii="仿宋_GB2312" w:eastAsia="仿宋_GB2312" w:hAnsi="宋体" w:cs="宋体" w:hint="eastAsia"/>
                  <w:color w:val="000000"/>
                  <w:kern w:val="0"/>
                  <w:sz w:val="24"/>
                </w:rPr>
                <w:t>胚胎干细胞分化过程中起始性DNA甲基</w:t>
              </w:r>
              <w:proofErr w:type="gramStart"/>
              <w:r w:rsidRPr="008314B6">
                <w:rPr>
                  <w:rFonts w:ascii="仿宋_GB2312" w:eastAsia="仿宋_GB2312" w:hAnsi="宋体" w:cs="宋体" w:hint="eastAsia"/>
                  <w:color w:val="000000"/>
                  <w:kern w:val="0"/>
                  <w:sz w:val="24"/>
                </w:rPr>
                <w:t>化发生</w:t>
              </w:r>
              <w:proofErr w:type="gramEnd"/>
              <w:r w:rsidRPr="008314B6">
                <w:rPr>
                  <w:rFonts w:ascii="仿宋_GB2312" w:eastAsia="仿宋_GB2312" w:hAnsi="宋体" w:cs="宋体" w:hint="eastAsia"/>
                  <w:color w:val="000000"/>
                  <w:kern w:val="0"/>
                  <w:sz w:val="24"/>
                </w:rPr>
                <w:t>机制的研究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proofErr w:type="gramStart"/>
            <w:r w:rsidRPr="008314B6">
              <w:rPr>
                <w:rFonts w:ascii="仿宋_GB2312" w:eastAsia="仿宋_GB2312" w:hAnsi="宋体" w:cs="宋体" w:hint="eastAsia"/>
                <w:color w:val="333333"/>
                <w:kern w:val="0"/>
                <w:sz w:val="24"/>
              </w:rPr>
              <w:t>李滨忠</w:t>
            </w:r>
            <w:proofErr w:type="gramEnd"/>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54</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7" w:anchor="#" w:history="1">
              <w:r w:rsidRPr="008314B6">
                <w:rPr>
                  <w:rFonts w:ascii="仿宋_GB2312" w:eastAsia="仿宋_GB2312" w:hAnsi="宋体" w:cs="宋体" w:hint="eastAsia"/>
                  <w:color w:val="000000"/>
                  <w:kern w:val="0"/>
                  <w:sz w:val="24"/>
                </w:rPr>
                <w:t>胚胎干细胞与iPSC 的多能性研究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赵小阳</w:t>
            </w:r>
          </w:p>
        </w:tc>
        <w:tc>
          <w:tcPr>
            <w:tcW w:w="1900"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动物研究所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55</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8" w:anchor="#" w:history="1">
              <w:r w:rsidRPr="008314B6">
                <w:rPr>
                  <w:rFonts w:ascii="仿宋_GB2312" w:eastAsia="仿宋_GB2312" w:hAnsi="宋体" w:cs="宋体" w:hint="eastAsia"/>
                  <w:color w:val="000000"/>
                  <w:kern w:val="0"/>
                  <w:sz w:val="24"/>
                </w:rPr>
                <w:t>拟南</w:t>
              </w:r>
              <w:proofErr w:type="gramStart"/>
              <w:r w:rsidRPr="008314B6">
                <w:rPr>
                  <w:rFonts w:ascii="仿宋_GB2312" w:eastAsia="仿宋_GB2312" w:hAnsi="宋体" w:cs="宋体" w:hint="eastAsia"/>
                  <w:color w:val="000000"/>
                  <w:kern w:val="0"/>
                  <w:sz w:val="24"/>
                </w:rPr>
                <w:t>芥</w:t>
              </w:r>
              <w:proofErr w:type="gramEnd"/>
              <w:r w:rsidRPr="008314B6">
                <w:rPr>
                  <w:rFonts w:ascii="仿宋_GB2312" w:eastAsia="仿宋_GB2312" w:hAnsi="宋体" w:cs="宋体" w:hint="eastAsia"/>
                  <w:color w:val="000000"/>
                  <w:kern w:val="0"/>
                  <w:sz w:val="24"/>
                </w:rPr>
                <w:t>中组蛋白甲基化动态调控的分子机理研究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proofErr w:type="gramStart"/>
            <w:r w:rsidRPr="008314B6">
              <w:rPr>
                <w:rFonts w:ascii="仿宋_GB2312" w:eastAsia="仿宋_GB2312" w:hAnsi="宋体" w:cs="宋体" w:hint="eastAsia"/>
                <w:color w:val="333333"/>
                <w:kern w:val="0"/>
                <w:sz w:val="24"/>
              </w:rPr>
              <w:t>陆发隆</w:t>
            </w:r>
            <w:proofErr w:type="gramEnd"/>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遗传与发育</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生物学研究所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56</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9" w:anchor="#" w:history="1">
              <w:r w:rsidRPr="008314B6">
                <w:rPr>
                  <w:rFonts w:ascii="仿宋_GB2312" w:eastAsia="仿宋_GB2312" w:hAnsi="宋体" w:cs="宋体" w:hint="eastAsia"/>
                  <w:color w:val="000000"/>
                  <w:kern w:val="0"/>
                  <w:sz w:val="24"/>
                </w:rPr>
                <w:t>胆固醇吸收过程中新蛋白的鉴定与作用机制研究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葛亮</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lastRenderedPageBreak/>
              <w:t>57</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0" w:anchor="#" w:history="1">
              <w:r w:rsidRPr="008314B6">
                <w:rPr>
                  <w:rFonts w:ascii="仿宋_GB2312" w:eastAsia="仿宋_GB2312" w:hAnsi="宋体" w:cs="宋体" w:hint="eastAsia"/>
                  <w:color w:val="000000"/>
                  <w:kern w:val="0"/>
                  <w:sz w:val="24"/>
                </w:rPr>
                <w:t>β-Arrestin1与G蛋白偶联受体在血液发育中的调控作用</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proofErr w:type="gramStart"/>
            <w:r w:rsidRPr="008314B6">
              <w:rPr>
                <w:rFonts w:ascii="仿宋_GB2312" w:eastAsia="仿宋_GB2312" w:hAnsi="宋体" w:cs="宋体" w:hint="eastAsia"/>
                <w:color w:val="333333"/>
                <w:kern w:val="0"/>
                <w:sz w:val="24"/>
              </w:rPr>
              <w:t>岳锐</w:t>
            </w:r>
            <w:proofErr w:type="gramEnd"/>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58</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1" w:anchor="#" w:history="1">
              <w:proofErr w:type="gramStart"/>
              <w:r w:rsidRPr="008314B6">
                <w:rPr>
                  <w:rFonts w:ascii="仿宋_GB2312" w:eastAsia="仿宋_GB2312" w:hAnsi="宋体" w:cs="宋体" w:hint="eastAsia"/>
                  <w:color w:val="000000"/>
                  <w:kern w:val="0"/>
                  <w:sz w:val="24"/>
                </w:rPr>
                <w:t>基于聚</w:t>
              </w:r>
              <w:proofErr w:type="gramEnd"/>
              <w:r w:rsidRPr="008314B6">
                <w:rPr>
                  <w:rFonts w:ascii="仿宋_GB2312" w:eastAsia="仿宋_GB2312" w:hAnsi="宋体" w:cs="宋体" w:hint="eastAsia"/>
                  <w:color w:val="000000"/>
                  <w:kern w:val="0"/>
                  <w:sz w:val="24"/>
                </w:rPr>
                <w:t>磷酸酯的</w:t>
              </w:r>
              <w:proofErr w:type="gramStart"/>
              <w:r w:rsidRPr="008314B6">
                <w:rPr>
                  <w:rFonts w:ascii="仿宋_GB2312" w:eastAsia="仿宋_GB2312" w:hAnsi="宋体" w:cs="宋体" w:hint="eastAsia"/>
                  <w:color w:val="000000"/>
                  <w:kern w:val="0"/>
                  <w:sz w:val="24"/>
                </w:rPr>
                <w:t>脑靶向</w:t>
              </w:r>
              <w:proofErr w:type="gramEnd"/>
              <w:r w:rsidRPr="008314B6">
                <w:rPr>
                  <w:rFonts w:ascii="仿宋_GB2312" w:eastAsia="仿宋_GB2312" w:hAnsi="宋体" w:cs="宋体" w:hint="eastAsia"/>
                  <w:color w:val="000000"/>
                  <w:kern w:val="0"/>
                  <w:sz w:val="24"/>
                </w:rPr>
                <w:t>给药系统研究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张鹏程</w:t>
            </w:r>
          </w:p>
        </w:tc>
        <w:tc>
          <w:tcPr>
            <w:tcW w:w="1900"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上海药物研究所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59</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2" w:anchor="#" w:history="1">
              <w:r w:rsidRPr="008314B6">
                <w:rPr>
                  <w:rFonts w:ascii="仿宋_GB2312" w:eastAsia="仿宋_GB2312" w:hAnsi="宋体" w:cs="宋体" w:hint="eastAsia"/>
                  <w:color w:val="000000"/>
                  <w:kern w:val="0"/>
                  <w:sz w:val="24"/>
                </w:rPr>
                <w:t>大脑皮层锥体神经元动作电位的爆发和传播机制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胡文钦</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60</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3" w:anchor="#" w:history="1">
              <w:r w:rsidRPr="008314B6">
                <w:rPr>
                  <w:rFonts w:ascii="仿宋_GB2312" w:eastAsia="仿宋_GB2312" w:hAnsi="宋体" w:cs="宋体" w:hint="eastAsia"/>
                  <w:color w:val="000000"/>
                  <w:kern w:val="0"/>
                  <w:sz w:val="24"/>
                </w:rPr>
                <w:t>Th2细胞高量表达分子ECM1和Dec2的功能研究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proofErr w:type="gramStart"/>
            <w:r w:rsidRPr="008314B6">
              <w:rPr>
                <w:rFonts w:ascii="仿宋_GB2312" w:eastAsia="仿宋_GB2312" w:hAnsi="宋体" w:cs="宋体" w:hint="eastAsia"/>
                <w:color w:val="333333"/>
                <w:kern w:val="0"/>
                <w:sz w:val="24"/>
              </w:rPr>
              <w:t>李振虎</w:t>
            </w:r>
            <w:proofErr w:type="gramEnd"/>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61</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4" w:anchor="#" w:history="1">
              <w:r w:rsidRPr="008314B6">
                <w:rPr>
                  <w:rFonts w:ascii="仿宋_GB2312" w:eastAsia="仿宋_GB2312" w:hAnsi="宋体" w:cs="宋体" w:hint="eastAsia"/>
                  <w:color w:val="000000"/>
                  <w:kern w:val="0"/>
                  <w:sz w:val="24"/>
                </w:rPr>
                <w:t>果蝇嗅觉环路中兴奋性中间神经元的功能研究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黄菊</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62</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5" w:anchor="#" w:history="1">
              <w:r w:rsidRPr="008314B6">
                <w:rPr>
                  <w:rFonts w:ascii="仿宋_GB2312" w:eastAsia="仿宋_GB2312" w:hAnsi="宋体" w:cs="宋体" w:hint="eastAsia"/>
                  <w:color w:val="000000"/>
                  <w:kern w:val="0"/>
                  <w:sz w:val="24"/>
                </w:rPr>
                <w:t>基于</w:t>
              </w:r>
              <w:proofErr w:type="gramStart"/>
              <w:r w:rsidRPr="008314B6">
                <w:rPr>
                  <w:rFonts w:ascii="仿宋_GB2312" w:eastAsia="仿宋_GB2312" w:hAnsi="宋体" w:cs="宋体" w:hint="eastAsia"/>
                  <w:color w:val="000000"/>
                  <w:kern w:val="0"/>
                  <w:sz w:val="24"/>
                </w:rPr>
                <w:t>朊</w:t>
              </w:r>
              <w:proofErr w:type="gramEnd"/>
              <w:r w:rsidRPr="008314B6">
                <w:rPr>
                  <w:rFonts w:ascii="仿宋_GB2312" w:eastAsia="仿宋_GB2312" w:hAnsi="宋体" w:cs="宋体" w:hint="eastAsia"/>
                  <w:color w:val="000000"/>
                  <w:kern w:val="0"/>
                  <w:sz w:val="24"/>
                </w:rPr>
                <w:t>蛋白自组装的多功能</w:t>
              </w:r>
              <w:proofErr w:type="gramStart"/>
              <w:r w:rsidRPr="008314B6">
                <w:rPr>
                  <w:rFonts w:ascii="仿宋_GB2312" w:eastAsia="仿宋_GB2312" w:hAnsi="宋体" w:cs="宋体" w:hint="eastAsia"/>
                  <w:color w:val="000000"/>
                  <w:kern w:val="0"/>
                  <w:sz w:val="24"/>
                </w:rPr>
                <w:t>纳米线</w:t>
              </w:r>
              <w:proofErr w:type="gramEnd"/>
              <w:r w:rsidRPr="008314B6">
                <w:rPr>
                  <w:rFonts w:ascii="仿宋_GB2312" w:eastAsia="仿宋_GB2312" w:hAnsi="宋体" w:cs="宋体" w:hint="eastAsia"/>
                  <w:color w:val="000000"/>
                  <w:kern w:val="0"/>
                  <w:sz w:val="24"/>
                </w:rPr>
                <w:t>及超灵敏生物传感</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门冬</w:t>
            </w:r>
          </w:p>
        </w:tc>
        <w:tc>
          <w:tcPr>
            <w:tcW w:w="1900"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武汉病毒研究所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63</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6" w:anchor="#" w:history="1">
              <w:r w:rsidRPr="008314B6">
                <w:rPr>
                  <w:rFonts w:ascii="仿宋_GB2312" w:eastAsia="仿宋_GB2312" w:hAnsi="宋体" w:cs="宋体" w:hint="eastAsia"/>
                  <w:color w:val="000000"/>
                  <w:kern w:val="0"/>
                  <w:sz w:val="24"/>
                </w:rPr>
                <w:t>基于第二代测序技术的宏基因组学研究方法和应用</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覃俊杰</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北京基因组</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64</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7" w:anchor="#" w:history="1">
              <w:r w:rsidRPr="008314B6">
                <w:rPr>
                  <w:rFonts w:ascii="仿宋_GB2312" w:eastAsia="仿宋_GB2312" w:hAnsi="宋体" w:cs="宋体" w:hint="eastAsia"/>
                  <w:color w:val="000000"/>
                  <w:kern w:val="0"/>
                  <w:sz w:val="24"/>
                </w:rPr>
                <w:t>水稻全基因组遗传变异的鉴定和农艺性状的全基因组关联分析</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黄学辉</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65</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8" w:anchor="#" w:history="1">
              <w:r w:rsidRPr="008314B6">
                <w:rPr>
                  <w:rFonts w:ascii="仿宋_GB2312" w:eastAsia="仿宋_GB2312" w:hAnsi="宋体" w:cs="宋体" w:hint="eastAsia"/>
                  <w:color w:val="000000"/>
                  <w:kern w:val="0"/>
                  <w:sz w:val="24"/>
                </w:rPr>
                <w:t>Calcineurin-NFAT信号通路在胚胎干细胞和胚胎中功能及机制的研究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李翔</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66</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19" w:anchor="#" w:history="1">
              <w:r w:rsidRPr="008314B6">
                <w:rPr>
                  <w:rFonts w:ascii="仿宋_GB2312" w:eastAsia="仿宋_GB2312" w:hAnsi="宋体" w:cs="宋体" w:hint="eastAsia"/>
                  <w:color w:val="000000"/>
                  <w:kern w:val="0"/>
                  <w:sz w:val="24"/>
                </w:rPr>
                <w:t>神经网络电活动长期增强调控突触稳态可塑性的分子机制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彭懿蓉</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上海生命科学</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67</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20" w:anchor="#" w:history="1">
              <w:r w:rsidRPr="008314B6">
                <w:rPr>
                  <w:rFonts w:ascii="仿宋_GB2312" w:eastAsia="仿宋_GB2312" w:hAnsi="宋体" w:cs="宋体" w:hint="eastAsia"/>
                  <w:color w:val="000000"/>
                  <w:kern w:val="0"/>
                  <w:sz w:val="24"/>
                </w:rPr>
                <w:t>几类含氮杂环化合物的合成方法学研究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proofErr w:type="gramStart"/>
            <w:r w:rsidRPr="008314B6">
              <w:rPr>
                <w:rFonts w:ascii="仿宋_GB2312" w:eastAsia="仿宋_GB2312" w:hAnsi="宋体" w:cs="宋体" w:hint="eastAsia"/>
                <w:color w:val="333333"/>
                <w:kern w:val="0"/>
                <w:sz w:val="24"/>
              </w:rPr>
              <w:t>王洪根</w:t>
            </w:r>
            <w:proofErr w:type="gramEnd"/>
          </w:p>
        </w:tc>
        <w:tc>
          <w:tcPr>
            <w:tcW w:w="1900"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广州生物医药与健康研究院</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68</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21" w:anchor="#" w:history="1">
              <w:r w:rsidRPr="008314B6">
                <w:rPr>
                  <w:rFonts w:ascii="仿宋_GB2312" w:eastAsia="仿宋_GB2312" w:hAnsi="宋体" w:cs="宋体" w:hint="eastAsia"/>
                  <w:color w:val="000000"/>
                  <w:kern w:val="0"/>
                  <w:sz w:val="24"/>
                </w:rPr>
                <w:t>稻属基因组多位点同源区域的比较分析</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鲁非</w:t>
            </w:r>
          </w:p>
        </w:tc>
        <w:tc>
          <w:tcPr>
            <w:tcW w:w="1900" w:type="dxa"/>
            <w:shd w:val="clear" w:color="auto" w:fill="auto"/>
            <w:vAlign w:val="center"/>
          </w:tcPr>
          <w:p w:rsidR="002940B7"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遗传与发育</w:t>
            </w:r>
          </w:p>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生物学研究所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69</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22" w:anchor="#" w:history="1">
              <w:r w:rsidRPr="008314B6">
                <w:rPr>
                  <w:rFonts w:ascii="仿宋_GB2312" w:eastAsia="仿宋_GB2312" w:hAnsi="宋体" w:cs="宋体" w:hint="eastAsia"/>
                  <w:color w:val="000000"/>
                  <w:kern w:val="0"/>
                  <w:sz w:val="24"/>
                </w:rPr>
                <w:t>基因组时代基因的分子进化分析探讨适应性进化机制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吴东</w:t>
            </w:r>
            <w:proofErr w:type="gramStart"/>
            <w:r w:rsidRPr="008314B6">
              <w:rPr>
                <w:rFonts w:ascii="仿宋_GB2312" w:eastAsia="仿宋_GB2312" w:hAnsi="宋体" w:cs="宋体" w:hint="eastAsia"/>
                <w:color w:val="333333"/>
                <w:kern w:val="0"/>
                <w:sz w:val="24"/>
              </w:rPr>
              <w:t>东</w:t>
            </w:r>
            <w:proofErr w:type="gramEnd"/>
          </w:p>
        </w:tc>
        <w:tc>
          <w:tcPr>
            <w:tcW w:w="1900"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昆明动物研究所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70</w:t>
            </w:r>
          </w:p>
        </w:tc>
        <w:tc>
          <w:tcPr>
            <w:tcW w:w="5545" w:type="dxa"/>
            <w:vAlign w:val="center"/>
          </w:tcPr>
          <w:p w:rsidR="002940B7" w:rsidRPr="008314B6" w:rsidRDefault="002940B7" w:rsidP="006F1848">
            <w:pPr>
              <w:widowControl/>
              <w:wordWrap w:val="0"/>
              <w:spacing w:line="272" w:lineRule="atLeast"/>
              <w:jc w:val="left"/>
              <w:rPr>
                <w:rFonts w:ascii="仿宋_GB2312" w:eastAsia="仿宋_GB2312" w:hAnsi="宋体" w:cs="宋体" w:hint="eastAsia"/>
                <w:color w:val="000000"/>
                <w:kern w:val="0"/>
                <w:sz w:val="24"/>
              </w:rPr>
            </w:pPr>
            <w:hyperlink r:id="rId23" w:anchor="#" w:history="1">
              <w:r w:rsidRPr="008314B6">
                <w:rPr>
                  <w:rFonts w:ascii="仿宋_GB2312" w:eastAsia="仿宋_GB2312" w:hAnsi="宋体" w:cs="宋体" w:hint="eastAsia"/>
                  <w:color w:val="000000"/>
                  <w:kern w:val="0"/>
                  <w:sz w:val="24"/>
                </w:rPr>
                <w:t>Tudor结构域识别和结合甲基化精氨酸机制的结构生物学研究</w:t>
              </w:r>
            </w:hyperlink>
            <w:r w:rsidRPr="008314B6">
              <w:rPr>
                <w:rFonts w:ascii="仿宋_GB2312" w:eastAsia="仿宋_GB2312" w:hAnsi="宋体" w:cs="宋体" w:hint="eastAsia"/>
                <w:color w:val="000000"/>
                <w:kern w:val="0"/>
                <w:sz w:val="24"/>
              </w:rPr>
              <w:t xml:space="preserve"> </w:t>
            </w:r>
          </w:p>
        </w:tc>
        <w:tc>
          <w:tcPr>
            <w:tcW w:w="1367"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刘海萍</w:t>
            </w:r>
          </w:p>
        </w:tc>
        <w:tc>
          <w:tcPr>
            <w:tcW w:w="1900" w:type="dxa"/>
            <w:shd w:val="clear" w:color="auto" w:fill="auto"/>
            <w:vAlign w:val="center"/>
          </w:tcPr>
          <w:p w:rsidR="002940B7" w:rsidRPr="008314B6" w:rsidRDefault="002940B7" w:rsidP="006F1848">
            <w:pPr>
              <w:widowControl/>
              <w:wordWrap w:val="0"/>
              <w:spacing w:line="272" w:lineRule="atLeast"/>
              <w:jc w:val="center"/>
              <w:rPr>
                <w:rFonts w:ascii="仿宋_GB2312" w:eastAsia="仿宋_GB2312" w:hAnsi="宋体" w:cs="宋体" w:hint="eastAsia"/>
                <w:color w:val="333333"/>
                <w:kern w:val="0"/>
                <w:sz w:val="24"/>
              </w:rPr>
            </w:pPr>
            <w:r w:rsidRPr="008314B6">
              <w:rPr>
                <w:rFonts w:ascii="仿宋_GB2312" w:eastAsia="仿宋_GB2312" w:hAnsi="宋体" w:cs="宋体" w:hint="eastAsia"/>
                <w:color w:val="333333"/>
                <w:kern w:val="0"/>
                <w:sz w:val="24"/>
              </w:rPr>
              <w:t>生物物理研究所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71</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单模大功率低发散角光子晶体VCSEL研究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刘安金</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半导体研究所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72</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III-V族半导体</w:t>
            </w:r>
            <w:proofErr w:type="gramStart"/>
            <w:r w:rsidRPr="00225BCD">
              <w:rPr>
                <w:rFonts w:ascii="仿宋_GB2312" w:eastAsia="仿宋_GB2312" w:hAnsi="宋体" w:hint="eastAsia"/>
                <w:sz w:val="24"/>
              </w:rPr>
              <w:t>纳米线</w:t>
            </w:r>
            <w:proofErr w:type="gramEnd"/>
            <w:r w:rsidRPr="00225BCD">
              <w:rPr>
                <w:rFonts w:ascii="仿宋_GB2312" w:eastAsia="仿宋_GB2312" w:hAnsi="宋体" w:hint="eastAsia"/>
                <w:sz w:val="24"/>
              </w:rPr>
              <w:t>生长机理与性质调控的理论研究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舒海波</w:t>
            </w:r>
          </w:p>
        </w:tc>
        <w:tc>
          <w:tcPr>
            <w:tcW w:w="1900" w:type="dxa"/>
            <w:shd w:val="clear" w:color="auto" w:fill="auto"/>
            <w:vAlign w:val="center"/>
          </w:tcPr>
          <w:p w:rsidR="002940B7" w:rsidRDefault="002940B7" w:rsidP="006F1848">
            <w:pPr>
              <w:jc w:val="center"/>
              <w:rPr>
                <w:rFonts w:ascii="仿宋_GB2312" w:eastAsia="仿宋_GB2312" w:hAnsi="宋体" w:hint="eastAsia"/>
                <w:color w:val="000000"/>
                <w:sz w:val="24"/>
              </w:rPr>
            </w:pPr>
            <w:r w:rsidRPr="00225BCD">
              <w:rPr>
                <w:rFonts w:ascii="仿宋_GB2312" w:eastAsia="仿宋_GB2312" w:hAnsi="宋体" w:hint="eastAsia"/>
                <w:color w:val="000000"/>
                <w:sz w:val="24"/>
              </w:rPr>
              <w:t>上海技术物理</w:t>
            </w:r>
          </w:p>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73</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数字集成电路时序偏差的在线检测和容忍</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鄢贵海</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计算技术研究所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74</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视频中行为分析关键技术研究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张天柱</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自动化研究所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75</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星载TOPSAR模式研究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徐伟</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电子学研究所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lastRenderedPageBreak/>
              <w:t>76</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生物自发荧光三维断层成像方法研究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刘凯</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自动化研究所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77</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基于学习的视觉显著计算</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李甲</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计算技术研究所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78</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新型铁基超导体探索及其线带材制备研究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齐彦鹏</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电工研究所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79</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大气压空气中重复频率纳秒脉冲气体放电特性的研究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章程</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电工研究所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80</w:t>
            </w:r>
          </w:p>
        </w:tc>
        <w:tc>
          <w:tcPr>
            <w:tcW w:w="5545" w:type="dxa"/>
            <w:vAlign w:val="center"/>
          </w:tcPr>
          <w:p w:rsidR="002940B7" w:rsidRPr="00225BCD" w:rsidRDefault="002940B7" w:rsidP="006F1848">
            <w:pPr>
              <w:rPr>
                <w:rFonts w:ascii="仿宋_GB2312" w:eastAsia="仿宋_GB2312" w:hint="eastAsia"/>
                <w:sz w:val="24"/>
              </w:rPr>
            </w:pPr>
            <w:r w:rsidRPr="00225BCD">
              <w:rPr>
                <w:rFonts w:ascii="仿宋_GB2312" w:eastAsia="仿宋_GB2312" w:hAnsi="宋体" w:hint="eastAsia"/>
                <w:sz w:val="24"/>
              </w:rPr>
              <w:t>太阳定日镜的误差分析和聚光性能评价方法研究</w:t>
            </w:r>
          </w:p>
        </w:tc>
        <w:tc>
          <w:tcPr>
            <w:tcW w:w="1367"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郭明焕</w:t>
            </w:r>
          </w:p>
        </w:tc>
        <w:tc>
          <w:tcPr>
            <w:tcW w:w="1900" w:type="dxa"/>
            <w:shd w:val="clear" w:color="auto" w:fill="auto"/>
            <w:vAlign w:val="center"/>
          </w:tcPr>
          <w:p w:rsidR="002940B7" w:rsidRPr="00225BCD" w:rsidRDefault="002940B7" w:rsidP="006F1848">
            <w:pPr>
              <w:jc w:val="center"/>
              <w:rPr>
                <w:rFonts w:ascii="仿宋_GB2312" w:eastAsia="仿宋_GB2312" w:hint="eastAsia"/>
                <w:sz w:val="24"/>
              </w:rPr>
            </w:pPr>
            <w:r w:rsidRPr="00225BCD">
              <w:rPr>
                <w:rFonts w:ascii="仿宋_GB2312" w:eastAsia="仿宋_GB2312" w:hAnsi="宋体" w:hint="eastAsia"/>
                <w:color w:val="000000"/>
                <w:sz w:val="24"/>
              </w:rPr>
              <w:t>电工研究所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81</w:t>
            </w:r>
          </w:p>
        </w:tc>
        <w:tc>
          <w:tcPr>
            <w:tcW w:w="5545" w:type="dxa"/>
            <w:vAlign w:val="center"/>
          </w:tcPr>
          <w:p w:rsidR="002940B7" w:rsidRPr="00D52AEE" w:rsidRDefault="002940B7" w:rsidP="006F1848">
            <w:pPr>
              <w:rPr>
                <w:rFonts w:ascii="仿宋_GB2312" w:eastAsia="仿宋_GB2312" w:hint="eastAsia"/>
                <w:sz w:val="24"/>
              </w:rPr>
            </w:pPr>
            <w:r w:rsidRPr="00D52AEE">
              <w:rPr>
                <w:rFonts w:ascii="仿宋_GB2312" w:eastAsia="仿宋_GB2312" w:hAnsi="宋体" w:hint="eastAsia"/>
                <w:sz w:val="24"/>
              </w:rPr>
              <w:t>局部生物运动信息的加工特异性及其功能</w:t>
            </w:r>
          </w:p>
        </w:tc>
        <w:tc>
          <w:tcPr>
            <w:tcW w:w="1367" w:type="dxa"/>
            <w:shd w:val="clear" w:color="auto" w:fill="auto"/>
            <w:vAlign w:val="center"/>
          </w:tcPr>
          <w:p w:rsidR="002940B7" w:rsidRPr="00D52AEE" w:rsidRDefault="002940B7" w:rsidP="006F1848">
            <w:pPr>
              <w:jc w:val="center"/>
              <w:rPr>
                <w:rFonts w:ascii="仿宋_GB2312" w:eastAsia="仿宋_GB2312" w:hint="eastAsia"/>
                <w:sz w:val="24"/>
              </w:rPr>
            </w:pPr>
            <w:r w:rsidRPr="00D52AEE">
              <w:rPr>
                <w:rFonts w:ascii="仿宋_GB2312" w:eastAsia="仿宋_GB2312" w:hAnsi="宋体" w:hint="eastAsia"/>
                <w:color w:val="000000"/>
                <w:sz w:val="24"/>
              </w:rPr>
              <w:t>王莉</w:t>
            </w:r>
          </w:p>
        </w:tc>
        <w:tc>
          <w:tcPr>
            <w:tcW w:w="1900" w:type="dxa"/>
            <w:shd w:val="clear" w:color="auto" w:fill="auto"/>
            <w:vAlign w:val="center"/>
          </w:tcPr>
          <w:p w:rsidR="002940B7" w:rsidRPr="00D52AEE" w:rsidRDefault="002940B7" w:rsidP="006F1848">
            <w:pPr>
              <w:jc w:val="center"/>
              <w:rPr>
                <w:rFonts w:ascii="仿宋_GB2312" w:eastAsia="仿宋_GB2312" w:hint="eastAsia"/>
                <w:sz w:val="24"/>
              </w:rPr>
            </w:pPr>
            <w:r w:rsidRPr="00D52AEE">
              <w:rPr>
                <w:rFonts w:ascii="仿宋_GB2312" w:eastAsia="仿宋_GB2312" w:hAnsi="宋体" w:hint="eastAsia"/>
                <w:color w:val="000000"/>
                <w:sz w:val="24"/>
              </w:rPr>
              <w:t>心理研究所</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82</w:t>
            </w:r>
          </w:p>
        </w:tc>
        <w:tc>
          <w:tcPr>
            <w:tcW w:w="5545" w:type="dxa"/>
            <w:vAlign w:val="center"/>
          </w:tcPr>
          <w:p w:rsidR="002940B7" w:rsidRPr="00D52AEE" w:rsidRDefault="002940B7" w:rsidP="006F1848">
            <w:pPr>
              <w:rPr>
                <w:rFonts w:ascii="仿宋_GB2312" w:eastAsia="仿宋_GB2312" w:hint="eastAsia"/>
                <w:sz w:val="24"/>
              </w:rPr>
            </w:pPr>
            <w:r w:rsidRPr="00D52AEE">
              <w:rPr>
                <w:rFonts w:ascii="仿宋_GB2312" w:eastAsia="仿宋_GB2312" w:hAnsi="宋体" w:hint="eastAsia"/>
                <w:sz w:val="24"/>
              </w:rPr>
              <w:t>中国特色军民融合型国防战略设计与实现路径研究</w:t>
            </w:r>
          </w:p>
        </w:tc>
        <w:tc>
          <w:tcPr>
            <w:tcW w:w="1367" w:type="dxa"/>
            <w:shd w:val="clear" w:color="auto" w:fill="auto"/>
            <w:vAlign w:val="center"/>
          </w:tcPr>
          <w:p w:rsidR="002940B7" w:rsidRPr="00D52AEE" w:rsidRDefault="002940B7" w:rsidP="006F1848">
            <w:pPr>
              <w:jc w:val="center"/>
              <w:rPr>
                <w:rFonts w:ascii="仿宋_GB2312" w:eastAsia="仿宋_GB2312" w:hint="eastAsia"/>
                <w:sz w:val="24"/>
              </w:rPr>
            </w:pPr>
            <w:r w:rsidRPr="00D52AEE">
              <w:rPr>
                <w:rFonts w:ascii="仿宋_GB2312" w:eastAsia="仿宋_GB2312" w:hAnsi="宋体" w:hint="eastAsia"/>
                <w:color w:val="000000"/>
                <w:sz w:val="24"/>
              </w:rPr>
              <w:t>张兆垠</w:t>
            </w:r>
          </w:p>
        </w:tc>
        <w:tc>
          <w:tcPr>
            <w:tcW w:w="1900" w:type="dxa"/>
            <w:shd w:val="clear" w:color="auto" w:fill="auto"/>
            <w:vAlign w:val="center"/>
          </w:tcPr>
          <w:p w:rsidR="002940B7" w:rsidRPr="00D52AEE" w:rsidRDefault="002940B7" w:rsidP="006F1848">
            <w:pPr>
              <w:jc w:val="center"/>
              <w:rPr>
                <w:rFonts w:ascii="仿宋_GB2312" w:eastAsia="仿宋_GB2312" w:hint="eastAsia"/>
                <w:sz w:val="24"/>
              </w:rPr>
            </w:pPr>
            <w:r w:rsidRPr="00D52AEE">
              <w:rPr>
                <w:rFonts w:ascii="仿宋_GB2312" w:eastAsia="仿宋_GB2312" w:hAnsi="宋体" w:hint="eastAsia"/>
                <w:color w:val="000000"/>
                <w:sz w:val="24"/>
              </w:rPr>
              <w:t>研究生院本部</w:t>
            </w:r>
          </w:p>
        </w:tc>
      </w:tr>
      <w:tr w:rsidR="002940B7" w:rsidRPr="00D52DFF" w:rsidTr="002940B7">
        <w:trPr>
          <w:trHeight w:hRule="exact" w:val="680"/>
        </w:trPr>
        <w:tc>
          <w:tcPr>
            <w:tcW w:w="0" w:type="auto"/>
            <w:shd w:val="clear" w:color="auto" w:fill="auto"/>
            <w:noWrap/>
            <w:vAlign w:val="center"/>
          </w:tcPr>
          <w:p w:rsidR="002940B7" w:rsidRDefault="002940B7" w:rsidP="006F1848">
            <w:pPr>
              <w:jc w:val="center"/>
              <w:rPr>
                <w:rFonts w:ascii="宋体" w:hAnsi="宋体" w:cs="宋体"/>
                <w:color w:val="000000"/>
                <w:sz w:val="22"/>
                <w:szCs w:val="22"/>
              </w:rPr>
            </w:pPr>
            <w:r>
              <w:rPr>
                <w:rFonts w:ascii="宋体" w:hAnsi="宋体" w:cs="宋体" w:hint="eastAsia"/>
                <w:color w:val="000000"/>
                <w:sz w:val="22"/>
                <w:szCs w:val="22"/>
              </w:rPr>
              <w:t>83</w:t>
            </w:r>
          </w:p>
        </w:tc>
        <w:tc>
          <w:tcPr>
            <w:tcW w:w="5545" w:type="dxa"/>
            <w:vAlign w:val="center"/>
          </w:tcPr>
          <w:p w:rsidR="002940B7" w:rsidRPr="00D52AEE" w:rsidRDefault="002940B7" w:rsidP="006F1848">
            <w:pPr>
              <w:rPr>
                <w:rFonts w:ascii="仿宋_GB2312" w:eastAsia="仿宋_GB2312" w:hint="eastAsia"/>
                <w:sz w:val="24"/>
              </w:rPr>
            </w:pPr>
            <w:r w:rsidRPr="00D52AEE">
              <w:rPr>
                <w:rFonts w:ascii="仿宋_GB2312" w:eastAsia="仿宋_GB2312" w:hAnsi="宋体" w:hint="eastAsia"/>
                <w:sz w:val="24"/>
              </w:rPr>
              <w:t>基于集成优化模型的软件成本估算及其风险分析</w:t>
            </w:r>
          </w:p>
        </w:tc>
        <w:tc>
          <w:tcPr>
            <w:tcW w:w="1367" w:type="dxa"/>
            <w:shd w:val="clear" w:color="auto" w:fill="auto"/>
            <w:vAlign w:val="center"/>
          </w:tcPr>
          <w:p w:rsidR="002940B7" w:rsidRPr="00D52AEE" w:rsidRDefault="002940B7" w:rsidP="006F1848">
            <w:pPr>
              <w:jc w:val="center"/>
              <w:rPr>
                <w:rFonts w:ascii="仿宋_GB2312" w:eastAsia="仿宋_GB2312" w:hint="eastAsia"/>
                <w:sz w:val="24"/>
              </w:rPr>
            </w:pPr>
            <w:r w:rsidRPr="00D52AEE">
              <w:rPr>
                <w:rFonts w:ascii="仿宋_GB2312" w:eastAsia="仿宋_GB2312" w:hAnsi="宋体" w:hint="eastAsia"/>
                <w:color w:val="000000"/>
                <w:sz w:val="24"/>
              </w:rPr>
              <w:t>吴登生</w:t>
            </w:r>
          </w:p>
        </w:tc>
        <w:tc>
          <w:tcPr>
            <w:tcW w:w="1900" w:type="dxa"/>
            <w:shd w:val="clear" w:color="auto" w:fill="auto"/>
            <w:vAlign w:val="center"/>
          </w:tcPr>
          <w:p w:rsidR="002940B7" w:rsidRPr="00D52AEE" w:rsidRDefault="002940B7" w:rsidP="006F1848">
            <w:pPr>
              <w:jc w:val="center"/>
              <w:rPr>
                <w:rFonts w:ascii="仿宋_GB2312" w:eastAsia="仿宋_GB2312" w:hint="eastAsia"/>
                <w:sz w:val="24"/>
              </w:rPr>
            </w:pPr>
            <w:r w:rsidRPr="00D52AEE">
              <w:rPr>
                <w:rFonts w:ascii="仿宋_GB2312" w:eastAsia="仿宋_GB2312" w:hAnsi="宋体" w:hint="eastAsia"/>
                <w:color w:val="000000"/>
                <w:sz w:val="24"/>
              </w:rPr>
              <w:t>科技政策与管理科学研究所</w:t>
            </w:r>
          </w:p>
        </w:tc>
      </w:tr>
    </w:tbl>
    <w:p w:rsidR="00051FD5" w:rsidRPr="002940B7" w:rsidRDefault="00051FD5"/>
    <w:sectPr w:rsidR="00051FD5" w:rsidRPr="002940B7" w:rsidSect="00051FD5">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56" w:rsidRDefault="002E6756" w:rsidP="00DB19F8">
      <w:r>
        <w:separator/>
      </w:r>
    </w:p>
  </w:endnote>
  <w:endnote w:type="continuationSeparator" w:id="0">
    <w:p w:rsidR="002E6756" w:rsidRDefault="002E6756" w:rsidP="00DB19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F8" w:rsidRDefault="00DB19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5276"/>
      <w:docPartObj>
        <w:docPartGallery w:val="Page Numbers (Bottom of Page)"/>
        <w:docPartUnique/>
      </w:docPartObj>
    </w:sdtPr>
    <w:sdtContent>
      <w:p w:rsidR="00DB19F8" w:rsidRDefault="00DB19F8">
        <w:pPr>
          <w:pStyle w:val="a4"/>
          <w:jc w:val="right"/>
        </w:pPr>
        <w:r>
          <w:fldChar w:fldCharType="begin"/>
        </w:r>
        <w:r>
          <w:instrText xml:space="preserve"> PAGE   \* MERGEFORMAT </w:instrText>
        </w:r>
        <w:r>
          <w:fldChar w:fldCharType="separate"/>
        </w:r>
        <w:r w:rsidRPr="00DB19F8">
          <w:rPr>
            <w:noProof/>
            <w:lang w:val="zh-CN"/>
          </w:rPr>
          <w:t>1</w:t>
        </w:r>
        <w:r>
          <w:fldChar w:fldCharType="end"/>
        </w:r>
      </w:p>
    </w:sdtContent>
  </w:sdt>
  <w:p w:rsidR="00DB19F8" w:rsidRDefault="00DB19F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F8" w:rsidRDefault="00DB19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56" w:rsidRDefault="002E6756" w:rsidP="00DB19F8">
      <w:r>
        <w:separator/>
      </w:r>
    </w:p>
  </w:footnote>
  <w:footnote w:type="continuationSeparator" w:id="0">
    <w:p w:rsidR="002E6756" w:rsidRDefault="002E6756" w:rsidP="00DB19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F8" w:rsidRDefault="00DB19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F8" w:rsidRDefault="00DB19F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9F8" w:rsidRDefault="00DB19F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0B7"/>
    <w:rsid w:val="00051FD5"/>
    <w:rsid w:val="002940B7"/>
    <w:rsid w:val="002E6756"/>
    <w:rsid w:val="00DB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B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9F8"/>
    <w:rPr>
      <w:rFonts w:ascii="Times New Roman" w:eastAsia="宋体" w:hAnsi="Times New Roman" w:cs="Times New Roman"/>
      <w:sz w:val="18"/>
      <w:szCs w:val="18"/>
    </w:rPr>
  </w:style>
  <w:style w:type="paragraph" w:styleId="a4">
    <w:name w:val="footer"/>
    <w:basedOn w:val="a"/>
    <w:link w:val="Char0"/>
    <w:uiPriority w:val="99"/>
    <w:unhideWhenUsed/>
    <w:rsid w:val="00DB19F8"/>
    <w:pPr>
      <w:tabs>
        <w:tab w:val="center" w:pos="4153"/>
        <w:tab w:val="right" w:pos="8306"/>
      </w:tabs>
      <w:snapToGrid w:val="0"/>
      <w:jc w:val="left"/>
    </w:pPr>
    <w:rPr>
      <w:sz w:val="18"/>
      <w:szCs w:val="18"/>
    </w:rPr>
  </w:style>
  <w:style w:type="character" w:customStyle="1" w:styleId="Char0">
    <w:name w:val="页脚 Char"/>
    <w:basedOn w:val="a0"/>
    <w:link w:val="a4"/>
    <w:uiPriority w:val="99"/>
    <w:rsid w:val="00DB19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blw.gucas.ac.cn/pc/pydlist.aspx?pcid=7" TargetMode="External"/><Relationship Id="rId13" Type="http://schemas.openxmlformats.org/officeDocument/2006/relationships/hyperlink" Target="http://yblw.gucas.ac.cn/pc/pydlist.aspx?pcid=7" TargetMode="External"/><Relationship Id="rId18" Type="http://schemas.openxmlformats.org/officeDocument/2006/relationships/hyperlink" Target="http://yblw.gucas.ac.cn/pc/pydlist.aspx?pcid=7"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yblw.gucas.ac.cn/pc/pydlist.aspx?pcid=7" TargetMode="External"/><Relationship Id="rId7" Type="http://schemas.openxmlformats.org/officeDocument/2006/relationships/hyperlink" Target="http://yblw.gucas.ac.cn/pc/pydlist.aspx?pcid=7" TargetMode="External"/><Relationship Id="rId12" Type="http://schemas.openxmlformats.org/officeDocument/2006/relationships/hyperlink" Target="http://yblw.gucas.ac.cn/pc/pydlist.aspx?pcid=7" TargetMode="External"/><Relationship Id="rId17" Type="http://schemas.openxmlformats.org/officeDocument/2006/relationships/hyperlink" Target="http://yblw.gucas.ac.cn/pc/pydlist.aspx?pcid=7"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yblw.gucas.ac.cn/pc/pydlist.aspx?pcid=7" TargetMode="External"/><Relationship Id="rId20" Type="http://schemas.openxmlformats.org/officeDocument/2006/relationships/hyperlink" Target="http://yblw.gucas.ac.cn/pc/pydlist.aspx?pcid=7"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yblw.gucas.ac.cn/pc/pydlist.aspx?pcid=7" TargetMode="External"/><Relationship Id="rId11" Type="http://schemas.openxmlformats.org/officeDocument/2006/relationships/hyperlink" Target="http://yblw.gucas.ac.cn/pc/pydlist.aspx?pcid=7"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yblw.gucas.ac.cn/pc/pydlist.aspx?pcid=7" TargetMode="External"/><Relationship Id="rId23" Type="http://schemas.openxmlformats.org/officeDocument/2006/relationships/hyperlink" Target="http://yblw.gucas.ac.cn/pc/pydlist.aspx?pcid=7" TargetMode="External"/><Relationship Id="rId28" Type="http://schemas.openxmlformats.org/officeDocument/2006/relationships/header" Target="header3.xml"/><Relationship Id="rId10" Type="http://schemas.openxmlformats.org/officeDocument/2006/relationships/hyperlink" Target="http://yblw.gucas.ac.cn/pc/pydlist.aspx?pcid=7" TargetMode="External"/><Relationship Id="rId19" Type="http://schemas.openxmlformats.org/officeDocument/2006/relationships/hyperlink" Target="http://yblw.gucas.ac.cn/pc/pydlist.aspx?pcid=7"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yblw.gucas.ac.cn/pc/pydlist.aspx?pcid=7" TargetMode="External"/><Relationship Id="rId14" Type="http://schemas.openxmlformats.org/officeDocument/2006/relationships/hyperlink" Target="http://yblw.gucas.ac.cn/pc/pydlist.aspx?pcid=7" TargetMode="External"/><Relationship Id="rId22" Type="http://schemas.openxmlformats.org/officeDocument/2006/relationships/hyperlink" Target="http://yblw.gucas.ac.cn/pc/pydlist.aspx?pcid=7"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2012-07-09T06:59:00Z</dcterms:created>
  <dcterms:modified xsi:type="dcterms:W3CDTF">2012-07-09T07:01:00Z</dcterms:modified>
</cp:coreProperties>
</file>